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color w:val="000000"/>
          <w:sz w:val="32"/>
          <w:szCs w:val="32"/>
          <w:u w:val="single"/>
        </w:rPr>
      </w:pPr>
      <w:r w:rsidDel="00000000" w:rsidR="00000000" w:rsidRPr="00000000">
        <w:rPr>
          <w:b w:val="1"/>
          <w:color w:val="000000"/>
          <w:sz w:val="32"/>
          <w:szCs w:val="32"/>
          <w:u w:val="single"/>
          <w:rtl w:val="0"/>
        </w:rPr>
        <w:t xml:space="preserve">Scholarship Eligibility</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color w:val="000000"/>
          <w:sz w:val="28"/>
          <w:szCs w:val="28"/>
        </w:rPr>
      </w:pPr>
      <w:r w:rsidDel="00000000" w:rsidR="00000000" w:rsidRPr="00000000">
        <w:rPr>
          <w:color w:val="000000"/>
          <w:sz w:val="28"/>
          <w:szCs w:val="28"/>
          <w:rtl w:val="0"/>
        </w:rPr>
        <w:t xml:space="preserve">The Tailwind Community Aviation Scholarship Board of Directors will solicit applicants from Van Zandt County Texas and counties adjacent to Van Zandt County Texas.  Counties adjacent to Van Zandt would be Kaufman, Henderson, Smith, Wood, Rains and Hunt. Applicants from outside of the listed adjacent counties may be considered at the discretion of the Board of Directors.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rPr>
          <w:color w:val="000000"/>
          <w:sz w:val="28"/>
          <w:szCs w:val="28"/>
        </w:rPr>
      </w:pPr>
      <w:r w:rsidDel="00000000" w:rsidR="00000000" w:rsidRPr="00000000">
        <w:rPr>
          <w:color w:val="000000"/>
          <w:sz w:val="28"/>
          <w:szCs w:val="28"/>
          <w:rtl w:val="0"/>
        </w:rPr>
        <w:t xml:space="preserve">Applicants for the Scholarship must be of good character with a history of progress toward a career in their chosen field.  “Priority Consideration” will be given to applicants who have demonstrated successful progress toward a career in their chosen field of study.  Requirements for “Priority Consideration” for a scholarship award can be: </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 students pursuing a career as a professional pilot, a minimum of a current student pilot certificate and medical certificate and a recommendation from the department head or chief instructor at their flight school.  </w:t>
        <w:br w:type="textWrapping"/>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 AMT, ATC, Avionics, or Aviation Management applicants, a successfully completed first semester or more of training or course study would be required with a recommendation from their program’s Director.  </w:t>
        <w:br w:type="textWrapping"/>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 other fields of aviation study or training, the Board of Directors can, at its discretion, designate an application for “Priority Consideration”.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center"/>
        <w:rPr>
          <w:sz w:val="28"/>
          <w:szCs w:val="28"/>
        </w:rPr>
      </w:pPr>
      <w:r w:rsidDel="00000000" w:rsidR="00000000" w:rsidRPr="00000000">
        <w:rPr>
          <w:sz w:val="28"/>
          <w:szCs w:val="28"/>
        </w:rPr>
        <w:drawing>
          <wp:inline distB="114300" distT="114300" distL="114300" distR="114300">
            <wp:extent cx="1428750" cy="14287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2875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center"/>
        <w:rPr/>
      </w:pPr>
      <w:hyperlink r:id="rId8">
        <w:r w:rsidDel="00000000" w:rsidR="00000000" w:rsidRPr="00000000">
          <w:rPr>
            <w:color w:val="1155cc"/>
            <w:sz w:val="28"/>
            <w:szCs w:val="28"/>
            <w:u w:val="single"/>
            <w:rtl w:val="0"/>
          </w:rPr>
          <w:t xml:space="preserve">www.tailwindscholars.org</w:t>
        </w:r>
      </w:hyperlink>
      <w:r w:rsidDel="00000000" w:rsidR="00000000" w:rsidRPr="00000000">
        <w:rPr>
          <w:rtl w:val="0"/>
        </w:rPr>
      </w:r>
    </w:p>
    <w:sectPr>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tailwindschola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gHzdh137LFkicIXGddNYhf4Iw==">CgMxLjA4AHIhMUpKTWo2ckVMQ3Z3Z0lNLUdCZC1KenduRnBNajgwVG83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bb3b1c17-b0fe-4f17-855a-3e7d17c32cfe</vt:lpwstr>
  </property>
</Properties>
</file>